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I'm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ambulance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clouds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coming into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respirator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,000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pilgrimages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metaphor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perennial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destination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adventurous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1760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Saussure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Blanc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Saussure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atmospheric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claimed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1786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wilderness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much, Sarah. It's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wilderness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describe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wilderness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austere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Venn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overlap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austere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sewage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portions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wilderness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So to get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I think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trauma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Apparently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Colorado's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8000, 10,000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Denali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cerebral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are some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mountaintops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experienced?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Gully's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Rainier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Denali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Alaska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Nepal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ever had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enough.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Yeah,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headache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appetite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nausea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cerebral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likelihood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constellation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completely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50,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savanna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pneumonia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pneumonia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anticipate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celestial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committee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,000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clamping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tolerant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clamping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welcome.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pioneers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intrepid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marathon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Marathon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waterfalls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impressive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Rainier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Mexico's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Orizaba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unorthodox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British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1921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Nepal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Tibetan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aerobic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Manhattan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backpack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undeniable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Sherpas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and you say,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?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amazing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saturation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arterial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respirator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nausea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and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orthopnea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breathlessness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lie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diagnosis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florid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piece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mummy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bicycle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successful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disregard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,"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consolation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conversation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did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privilege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Ron Crystal: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wilderness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Helicopter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Denali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longlining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helicopter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helicopter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helicopter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world.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Crystal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Edmond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Hillary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triggers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so that was one of the reasons it was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Erik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Swenson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colleague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inflammation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preceding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determined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vessels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hypothesis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threshold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edema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Himalayan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Himalayan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1975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potential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...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hypoxia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anesthesia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Zapol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one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mitochondrial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Vamsi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Mootha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beautiful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mitochondria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powerhouses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organelle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mitochondria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work.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I think one of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oxygen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discrete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argue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 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."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pulmonologist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Virginia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cessation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urban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accelerating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fundamental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Stuart Harr...: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Chelsea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Instagram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2020-01-21_Proto_Podcast_medicine-on-the-mountain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